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ind w:left="-2" w:leftChars="-1" w:right="-483" w:rightChars="-230" w:firstLine="2"/>
        <w:rPr>
          <w:rFonts w:ascii="华文中宋" w:hAnsi="华文中宋" w:eastAsia="华文中宋"/>
          <w:b/>
          <w:color w:val="000000"/>
          <w:spacing w:val="2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pacing w:val="20"/>
          <w:sz w:val="44"/>
          <w:szCs w:val="44"/>
        </w:rPr>
        <w:t>广州市循环经济清洁生产协会入会申请表</w:t>
      </w:r>
    </w:p>
    <w:p>
      <w:pPr>
        <w:snapToGrid w:val="0"/>
        <w:spacing w:line="300" w:lineRule="auto"/>
        <w:jc w:val="center"/>
        <w:rPr>
          <w:rFonts w:ascii="华文中宋" w:hAnsi="华文中宋" w:eastAsia="华文中宋"/>
          <w:b/>
          <w:color w:val="000000"/>
          <w:spacing w:val="20"/>
          <w:sz w:val="44"/>
          <w:szCs w:val="44"/>
        </w:rPr>
      </w:pPr>
      <w:r>
        <w:rPr>
          <w:rFonts w:hint="eastAsia" w:ascii="华文中宋" w:hAnsi="华文中宋" w:eastAsia="华文中宋"/>
          <w:b/>
          <w:color w:val="000000"/>
          <w:spacing w:val="20"/>
          <w:sz w:val="44"/>
          <w:szCs w:val="44"/>
        </w:rPr>
        <w:t>（单位会员）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276"/>
        <w:gridCol w:w="938"/>
        <w:gridCol w:w="1527"/>
        <w:gridCol w:w="1220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会员类型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■单位会员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单位名称</w:t>
            </w:r>
          </w:p>
        </w:tc>
        <w:tc>
          <w:tcPr>
            <w:tcW w:w="80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地址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邮箱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法定代表人</w:t>
            </w:r>
          </w:p>
        </w:tc>
        <w:tc>
          <w:tcPr>
            <w:tcW w:w="3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7" w:leftChars="-651" w:firstLine="1368" w:firstLineChars="57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联系人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（职务执行人）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职务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固话及手机号码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申请单位会员类型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会员服务说明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□ 会长单位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（20,000元/年）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1.享受副会长单位相关服务。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□ 副会长单位</w:t>
            </w:r>
          </w:p>
          <w:p>
            <w:pPr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（8,000元/年）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1.及时传达和解读最新的清洁生产相关法规政策动态信息；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2.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提供政策辅导，提供环保、循环经济、清洁生产方面改善优化建议，并协助梳理项目信息，争取各项优惠政策及资金扶持；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3.免费提供循环经济、清洁生产、绿色低碳、节</w:t>
            </w:r>
            <w:bookmarkStart w:id="0" w:name="_GoBack"/>
            <w:bookmarkEnd w:id="0"/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能环保等相关的政策法规、技术、管理、审核和验收等方面需求的指引、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详细解读和现场指导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4.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免费或优惠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组织会员参加本会或其他单位举办的各类培训讲座、研讨会、考察学习、调研交流活动、博览展会等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5次/年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；</w:t>
            </w:r>
          </w:p>
          <w:p>
            <w:pPr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5.免费在“广州清洁生产网”、协会公众号刊登企业（产品、技术等）宣传资料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3次/年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□ 理事单位</w:t>
            </w:r>
          </w:p>
          <w:p>
            <w:pPr>
              <w:ind w:firstLine="120" w:firstLineChars="5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（4,000元/年）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1.及时传达和解读最新的清洁生产相关法规政策动态信息；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2.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提供政策辅导，提供环保、循环经济、清洁生产方面改善优化建议，并协助梳理项目信息，争取各项优惠政策及资金扶持；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3.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提供循环经济、清洁生产、绿色低碳、节能环保等相关的政策法规、技术、管理、审核和验收等方面需求的指引；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4.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或优惠组织会员参加本会或其他单位举办的各类培训讲座、研讨会、考察学习、调研交流活动、博览展会等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3次/年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；</w:t>
            </w:r>
          </w:p>
          <w:p>
            <w:pPr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5.免费在“广州清洁生产网”、协会公众号刊登企业（产品、技术等）宣传资料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2次/年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eastAsia="宋体" w:cs="仿宋_GB2312"/>
                <w:spacing w:val="3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 xml:space="preserve">□ </w:t>
            </w:r>
            <w:r>
              <w:rPr>
                <w:rFonts w:hint="eastAsia" w:ascii="宋体" w:hAnsi="宋体" w:eastAsia="宋体" w:cs="仿宋_GB2312"/>
                <w:spacing w:val="32"/>
                <w:sz w:val="24"/>
                <w:szCs w:val="24"/>
                <w14:ligatures w14:val="none"/>
              </w:rPr>
              <w:t>会员单位</w:t>
            </w:r>
          </w:p>
          <w:p>
            <w:pPr>
              <w:ind w:firstLine="120" w:firstLineChars="50"/>
              <w:jc w:val="center"/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 w:val="24"/>
                <w:szCs w:val="24"/>
                <w14:ligatures w14:val="none"/>
              </w:rPr>
              <w:t>（2,000元/年）</w:t>
            </w:r>
          </w:p>
        </w:tc>
        <w:tc>
          <w:tcPr>
            <w:tcW w:w="67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1.及时传达和解读最新的清洁生产相关法规政策动态信息；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2.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提供循环经济、清洁生产、绿色低碳、节能环保等相关的政策法规、技术、管理、审核和验收等方面需求的指引；</w:t>
            </w:r>
          </w:p>
          <w:p>
            <w:pPr>
              <w:rPr>
                <w:rFonts w:ascii="宋体" w:hAnsi="宋体" w:eastAsia="宋体" w:cs="仿宋_GB2312"/>
                <w:szCs w:val="21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3.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免费或优惠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组织会员参加本会或其他单位举办的各类培训讲座、研讨会、考察学习、调研交流活动、博览展会等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2次/年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；</w:t>
            </w:r>
          </w:p>
          <w:p>
            <w:pPr>
              <w:rPr>
                <w:rFonts w:ascii="宋体" w:hAnsi="宋体" w:eastAsia="宋体" w:cs="仿宋_GB2312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4.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免费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在“广州清洁生产网”、协会公众号刊登企业（产品、技术等）宣传资料</w:t>
            </w:r>
            <w:r>
              <w:rPr>
                <w:rFonts w:hint="eastAsia" w:ascii="宋体" w:hAnsi="宋体" w:eastAsia="宋体" w:cs="仿宋_GB2312"/>
                <w:b/>
                <w:bCs/>
                <w:szCs w:val="21"/>
                <w14:ligatures w14:val="none"/>
              </w:rPr>
              <w:t>1次/年</w:t>
            </w:r>
            <w:r>
              <w:rPr>
                <w:rFonts w:hint="eastAsia" w:ascii="宋体" w:hAnsi="宋体" w:eastAsia="宋体" w:cs="仿宋_GB2312"/>
                <w:szCs w:val="21"/>
                <w14:ligatures w14:val="none"/>
              </w:rPr>
              <w:t>。</w:t>
            </w:r>
          </w:p>
        </w:tc>
      </w:tr>
    </w:tbl>
    <w:p>
      <w:pPr>
        <w:spacing w:before="156" w:beforeLines="50"/>
        <w:ind w:leftChars="-337" w:right="-764" w:rightChars="-364" w:hanging="708" w:hangingChars="295"/>
        <w:rPr>
          <w:rFonts w:ascii="Times New Roman" w:hAnsi="Times New Roman" w:eastAsia="宋体" w:cs="Times New Roman"/>
          <w:sz w:val="24"/>
          <w:szCs w:val="24"/>
          <w14:ligatures w14:val="none"/>
        </w:rPr>
      </w:pPr>
      <w:r>
        <w:rPr>
          <w:rFonts w:ascii="Times New Roman" w:hAnsi="Times New Roman" w:eastAsia="宋体" w:cs="Times New Roman"/>
          <w:sz w:val="24"/>
          <w:szCs w:val="24"/>
          <w14:ligatures w14:val="none"/>
        </w:rPr>
        <w:t>联系人：麦海珊 18520249647（微信同号）  办公电话：020-83649090  邮箱：gzcpc-gz@qq.com</w:t>
      </w:r>
    </w:p>
    <w:sectPr>
      <w:pgSz w:w="11906" w:h="16838"/>
      <w:pgMar w:top="851" w:right="1558" w:bottom="993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53B3CA22-9E24-445F-92DE-A1DBC74279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93B285F-0172-4B19-8BC5-82CF92E43C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formatting="1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mMzU0OTc1NmYzOGQyZjhhNDAwNWEzMzRiMjY0OGYifQ=="/>
  </w:docVars>
  <w:rsids>
    <w:rsidRoot w:val="00215DAC"/>
    <w:rsid w:val="000453E2"/>
    <w:rsid w:val="00065BB1"/>
    <w:rsid w:val="00215DAC"/>
    <w:rsid w:val="00642F63"/>
    <w:rsid w:val="0086636F"/>
    <w:rsid w:val="00E2388A"/>
    <w:rsid w:val="34BA7A09"/>
    <w:rsid w:val="567F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rFonts w:ascii="Times New Roman" w:hAnsi="Times New Roman" w:eastAsia="宋体" w:cs="Times New Roman"/>
      <w:sz w:val="31"/>
      <w:szCs w:val="31"/>
      <w14:ligatures w14:val="non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Times New Roman" w:hAnsi="Times New Roman" w:eastAsia="宋体" w:cs="Times New Roman"/>
      <w:sz w:val="31"/>
      <w:szCs w:val="31"/>
      <w14:ligatures w14:val="non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809</Words>
  <Characters>876</Characters>
  <Lines>6</Lines>
  <Paragraphs>1</Paragraphs>
  <TotalTime>8</TotalTime>
  <ScaleCrop>false</ScaleCrop>
  <LinksUpToDate>false</LinksUpToDate>
  <CharactersWithSpaces>885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2024-06-19T01:36:00Z</dcterms:created>
  <dc:creator>00</dc:creator>
  <cp:lastModifiedBy>Administrator</cp:lastModifiedBy>
  <dcterms:modified xsi:type="dcterms:W3CDTF">2024-07-19T06:36:46Z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30B116C4962141E1A9649EAE7819AAA5_13</vt:lpwstr>
  </property>
</Properties>
</file>